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</w:rPr>
        <w:t>关于</w:t>
      </w:r>
      <w:r>
        <w:rPr>
          <w:rFonts w:hint="eastAsia"/>
          <w:sz w:val="36"/>
          <w:szCs w:val="36"/>
          <w:lang w:eastAsia="zh-CN"/>
        </w:rPr>
        <w:t>转发《关于</w:t>
      </w:r>
      <w:r>
        <w:rPr>
          <w:rFonts w:hint="eastAsia"/>
          <w:sz w:val="36"/>
          <w:szCs w:val="36"/>
        </w:rPr>
        <w:t>组织开展全区大学生“铭记历史开创未来”区情知识网络竞赛的通知</w:t>
      </w:r>
      <w:r>
        <w:rPr>
          <w:rFonts w:hint="eastAsia"/>
          <w:sz w:val="36"/>
          <w:szCs w:val="36"/>
          <w:lang w:eastAsia="zh-CN"/>
        </w:rPr>
        <w:t>》的通知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梧院学工处发【2015】108号</w:t>
      </w:r>
    </w:p>
    <w:p>
      <w:pPr>
        <w:rPr>
          <w:rFonts w:hint="eastAsia"/>
          <w:lang w:val="en-US"/>
        </w:rPr>
      </w:pPr>
      <w:r>
        <w:rPr>
          <w:rFonts w:hint="eastAsia"/>
          <w:sz w:val="36"/>
          <w:szCs w:val="36"/>
          <w:lang w:val="en-US" w:eastAsia="zh-CN"/>
        </w:rPr>
        <w:t xml:space="preserve">   </w:t>
      </w:r>
    </w:p>
    <w:p>
      <w:pPr>
        <w:rPr>
          <w:rFonts w:hint="eastAsia" w:asciiTheme="minorEastAsia" w:hAnsiTheme="minorEastAsia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各二级学院: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434343"/>
          <w:sz w:val="30"/>
          <w:szCs w:val="30"/>
          <w:shd w:val="clear" w:color="auto" w:fill="FFFFFF"/>
          <w:lang w:eastAsia="zh-CN"/>
        </w:rPr>
        <w:t>根据区教育厅《关于组织开展</w:t>
      </w:r>
      <w:r>
        <w:rPr>
          <w:rFonts w:hint="eastAsia" w:ascii="仿宋_GB2312" w:hAnsi="仿宋_GB2312" w:eastAsia="仿宋_GB2312" w:cs="仿宋_GB2312"/>
          <w:sz w:val="30"/>
          <w:szCs w:val="30"/>
        </w:rPr>
        <w:t>全区大学生“铭记历史开创未来”区情知识网络竞赛的通知</w:t>
      </w:r>
      <w:r>
        <w:rPr>
          <w:rFonts w:hint="eastAsia" w:ascii="仿宋_GB2312" w:hAnsi="仿宋_GB2312" w:eastAsia="仿宋_GB2312" w:cs="仿宋_GB2312"/>
          <w:color w:val="434343"/>
          <w:sz w:val="30"/>
          <w:szCs w:val="30"/>
          <w:shd w:val="clear" w:color="auto" w:fill="FFFFFF"/>
          <w:lang w:eastAsia="zh-CN"/>
        </w:rPr>
        <w:t>》（桂教思政</w:t>
      </w:r>
      <w:r>
        <w:rPr>
          <w:rFonts w:hint="eastAsia" w:ascii="仿宋_GB2312" w:hAnsi="仿宋_GB2312" w:eastAsia="仿宋_GB2312" w:cs="仿宋_GB2312"/>
          <w:color w:val="434343"/>
          <w:sz w:val="30"/>
          <w:szCs w:val="30"/>
          <w:shd w:val="clear" w:color="auto" w:fill="FFFFFF"/>
          <w:lang w:val="en-US" w:eastAsia="zh-CN"/>
        </w:rPr>
        <w:t>[2015]35）文件精神</w:t>
      </w:r>
      <w:r>
        <w:rPr>
          <w:rFonts w:hint="eastAsia" w:ascii="仿宋_GB2312" w:hAnsi="仿宋_GB2312" w:eastAsia="仿宋_GB2312" w:cs="仿宋_GB2312"/>
          <w:color w:val="434343"/>
          <w:sz w:val="30"/>
          <w:szCs w:val="30"/>
          <w:shd w:val="clear" w:color="auto" w:fill="FFFFFF"/>
          <w:lang w:eastAsia="zh-CN"/>
        </w:rPr>
        <w:t>，按照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学校的工作要求和统一部署，为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做好学生参加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eastAsia="zh-CN"/>
        </w:rPr>
        <w:t>区情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知识网络竞赛活动，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现将有关事项通知如下：</w:t>
      </w:r>
    </w:p>
    <w:p>
      <w:pPr>
        <w:numPr>
          <w:ilvl w:val="0"/>
          <w:numId w:val="1"/>
        </w:numPr>
        <w:autoSpaceDE w:val="0"/>
        <w:autoSpaceDN w:val="0"/>
        <w:adjustRightInd w:val="0"/>
        <w:ind w:left="64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0"/>
          <w:szCs w:val="30"/>
        </w:rPr>
        <w:t>做好活动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0"/>
          <w:szCs w:val="30"/>
          <w:lang w:eastAsia="zh-CN"/>
        </w:rPr>
        <w:t>的工作安排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 xml:space="preserve">    活动总体时间是2015年11月——2016年3月，其中竞赛时间是2015年11月底到12月底，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请各二级学院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eastAsia="zh-CN"/>
        </w:rPr>
        <w:t>根据区教育厅的通知要求，做好宣传和组织学生竞赛等工作安排。</w:t>
      </w:r>
    </w:p>
    <w:p>
      <w:pPr>
        <w:autoSpaceDE w:val="0"/>
        <w:autoSpaceDN w:val="0"/>
        <w:adjustRightInd w:val="0"/>
        <w:ind w:left="64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、活动要求</w:t>
      </w:r>
    </w:p>
    <w:p>
      <w:pPr>
        <w:ind w:left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（一）高度重视，加强组织领导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各二级学院要高度重视，组织学生积极参加区情知识网络竞赛活动，并确保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活动有序有效开展。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请各二级学院在11月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日前将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组织大学生参加区情知识网络竞赛活动的计划方案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报给学生工作处思想教育科，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instrText xml:space="preserve"> HYPERLINK "mailto:电子文挡发到wzxysxjyk@163.com" </w:instrTex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>电子文档发到wzxysxjyk@163.com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。方案内容要有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此项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工作的责任人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及联系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方式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请各二级学院在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区情知识网络竞赛在线活动中，做好参加网上答题人数统计，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2016年1月4日前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报送参加网上答题人数，并按附表形式上报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学生工作处思想教育科，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"mailto:电子文挡发到wzxysxjyk@163.com"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电子文档发到wzxysxjyk@163.com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未尽事宜，请与思想教育科联系，联系人及电话：罗吉娟，0774-583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3923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45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0"/>
          <w:szCs w:val="30"/>
        </w:rPr>
        <w:t>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件</w:t>
      </w:r>
    </w:p>
    <w:p>
      <w:pPr>
        <w:ind w:firstLine="645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color w:val="434343"/>
          <w:sz w:val="30"/>
          <w:szCs w:val="30"/>
          <w:shd w:val="clear" w:color="auto" w:fill="FFFFFF"/>
          <w:lang w:eastAsia="zh-CN"/>
        </w:rPr>
        <w:t>关于组织开展</w:t>
      </w:r>
      <w:r>
        <w:rPr>
          <w:rFonts w:hint="eastAsia" w:ascii="仿宋_GB2312" w:hAnsi="仿宋_GB2312" w:eastAsia="仿宋_GB2312" w:cs="仿宋_GB2312"/>
          <w:sz w:val="30"/>
          <w:szCs w:val="30"/>
        </w:rPr>
        <w:t>全区大学生“铭记历史开创未来”区情知识网络竞赛的通知</w:t>
      </w:r>
    </w:p>
    <w:p>
      <w:pPr>
        <w:ind w:firstLine="645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：梧州学院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区情知识网络竞赛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eastAsia="zh-CN"/>
        </w:rPr>
        <w:t>的学生人数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统计表</w:t>
      </w:r>
    </w:p>
    <w:p>
      <w:pPr>
        <w:ind w:firstLine="645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jc w:val="righ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梧州学院学生工作处                                                    2015年11月25日</w:t>
      </w:r>
    </w:p>
    <w:p>
      <w:pPr>
        <w:ind w:firstLine="645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ind w:firstLine="645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 xml:space="preserve"> </w:t>
      </w:r>
    </w:p>
    <w:p>
      <w:pPr>
        <w:ind w:firstLine="645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ind w:firstLine="645"/>
        <w:rPr>
          <w:rFonts w:hint="eastAsia" w:cs="Times New Roman" w:asciiTheme="minorEastAsia" w:hAnsiTheme="minorEastAsia"/>
          <w:sz w:val="32"/>
          <w:szCs w:val="32"/>
        </w:rPr>
      </w:pPr>
    </w:p>
    <w:p>
      <w:pPr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附表：</w:t>
      </w:r>
    </w:p>
    <w:p>
      <w:pPr>
        <w:rPr>
          <w:rFonts w:hint="eastAsia" w:ascii="宋体" w:hAnsi="宋体" w:eastAsia="宋体" w:cs="Times New Roman"/>
          <w:sz w:val="32"/>
          <w:szCs w:val="32"/>
        </w:rPr>
      </w:pPr>
    </w:p>
    <w:p>
      <w:pPr>
        <w:jc w:val="center"/>
        <w:rPr>
          <w:rFonts w:hint="eastAsia" w:ascii="仿宋_GB2312" w:hAnsi="Calibri" w:eastAsia="仿宋_GB2312" w:cs="仿宋_GB2312"/>
          <w:b/>
          <w:color w:val="000000"/>
          <w:kern w:val="0"/>
          <w:sz w:val="36"/>
          <w:szCs w:val="36"/>
        </w:rPr>
      </w:pPr>
      <w:r>
        <w:rPr>
          <w:rFonts w:hint="eastAsia" w:ascii="仿宋_GB2312" w:hAnsi="Calibri" w:eastAsia="仿宋_GB2312" w:cs="Times New Roman"/>
          <w:b/>
          <w:sz w:val="36"/>
          <w:szCs w:val="36"/>
        </w:rPr>
        <w:t>梧州学院</w:t>
      </w:r>
      <w:r>
        <w:rPr>
          <w:rFonts w:hint="eastAsia" w:ascii="仿宋_GB2312" w:hAnsi="Calibri" w:eastAsia="仿宋_GB2312" w:cs="Times New Roman"/>
          <w:b/>
          <w:sz w:val="36"/>
          <w:szCs w:val="36"/>
          <w:lang w:eastAsia="zh-CN"/>
        </w:rPr>
        <w:t>参加</w:t>
      </w:r>
      <w:r>
        <w:rPr>
          <w:rFonts w:hint="eastAsia" w:ascii="仿宋_GB2312" w:hAnsi="Calibri" w:eastAsia="仿宋_GB2312" w:cs="Times New Roman"/>
          <w:b/>
          <w:sz w:val="36"/>
          <w:szCs w:val="36"/>
        </w:rPr>
        <w:t>区情知识网络竞赛</w:t>
      </w:r>
      <w:r>
        <w:rPr>
          <w:rFonts w:hint="eastAsia" w:ascii="仿宋_GB2312" w:hAnsi="Calibri" w:eastAsia="仿宋_GB2312" w:cs="Times New Roman"/>
          <w:b/>
          <w:sz w:val="36"/>
          <w:szCs w:val="36"/>
          <w:lang w:eastAsia="zh-CN"/>
        </w:rPr>
        <w:t>的学生</w:t>
      </w:r>
      <w:bookmarkStart w:id="0" w:name="_GoBack"/>
      <w:bookmarkEnd w:id="0"/>
      <w:r>
        <w:rPr>
          <w:rFonts w:hint="eastAsia" w:ascii="仿宋_GB2312" w:hAnsi="Calibri" w:eastAsia="仿宋_GB2312" w:cs="Times New Roman"/>
          <w:b/>
          <w:sz w:val="36"/>
          <w:szCs w:val="36"/>
          <w:lang w:eastAsia="zh-CN"/>
        </w:rPr>
        <w:t>人数</w:t>
      </w:r>
      <w:r>
        <w:rPr>
          <w:rFonts w:hint="eastAsia" w:ascii="仿宋_GB2312" w:hAnsi="Calibri" w:eastAsia="仿宋_GB2312" w:cs="仿宋_GB2312"/>
          <w:b/>
          <w:color w:val="000000"/>
          <w:kern w:val="0"/>
          <w:sz w:val="36"/>
          <w:szCs w:val="36"/>
        </w:rPr>
        <w:t>统计表</w:t>
      </w:r>
    </w:p>
    <w:p>
      <w:pP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</w:rPr>
      </w:pPr>
    </w:p>
    <w:p>
      <w:pP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</w:rPr>
        <w:t>填报人：                        填报时间：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3198"/>
        <w:gridCol w:w="3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</w:rPr>
              <w:t>二级学院</w:t>
            </w:r>
          </w:p>
        </w:tc>
        <w:tc>
          <w:tcPr>
            <w:tcW w:w="3198" w:type="dxa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</w:rPr>
              <w:t>参加网络竞赛活动人数</w:t>
            </w:r>
          </w:p>
        </w:tc>
        <w:tc>
          <w:tcPr>
            <w:tcW w:w="3194" w:type="dxa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8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  <w:tc>
          <w:tcPr>
            <w:tcW w:w="3194" w:type="dxa"/>
          </w:tcPr>
          <w:p>
            <w:pPr>
              <w:rPr>
                <w:rFonts w:hint="eastAsia" w:ascii="仿宋_GB2312" w:hAnsi="宋体" w:eastAsia="仿宋_GB2312" w:cs="Times New Roman"/>
                <w:sz w:val="30"/>
                <w:szCs w:val="30"/>
              </w:rPr>
            </w:pPr>
          </w:p>
        </w:tc>
      </w:tr>
    </w:tbl>
    <w:p>
      <w:pPr>
        <w:rPr>
          <w:rFonts w:hint="eastAsia" w:ascii="宋体" w:hAnsi="宋体" w:eastAsia="宋体" w:cs="Times New Roman"/>
        </w:rPr>
      </w:pPr>
    </w:p>
    <w:p>
      <w:pPr>
        <w:rPr>
          <w:rFonts w:hint="eastAsia" w:ascii="仿宋_GB2312" w:hAnsi="Calibri" w:eastAsia="仿宋_GB2312" w:cs="Times New Roman"/>
          <w:sz w:val="32"/>
          <w:szCs w:val="32"/>
        </w:rPr>
      </w:pPr>
    </w:p>
    <w:p>
      <w:pPr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</w:t>
      </w:r>
    </w:p>
    <w:p>
      <w:pPr>
        <w:ind w:firstLine="1223" w:firstLineChars="278"/>
        <w:rPr>
          <w:rFonts w:asciiTheme="minorEastAsia" w:hAnsiTheme="minor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Palatino Linotype">
    <w:panose1 w:val="02040502050505030304"/>
    <w:charset w:val="00"/>
    <w:family w:val="swiss"/>
    <w:pitch w:val="default"/>
    <w:sig w:usb0="E0000387" w:usb1="40000013" w:usb2="00000000" w:usb3="00000000" w:csb0="2000019F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modern"/>
    <w:pitch w:val="default"/>
    <w:sig w:usb0="00000000" w:usb1="00000000" w:usb2="00000016" w:usb3="00000000" w:csb0="0004001F" w:csb1="00000000"/>
  </w:font>
  <w:font w:name="Palatino Linotype">
    <w:panose1 w:val="02040502050505030304"/>
    <w:charset w:val="00"/>
    <w:family w:val="decorative"/>
    <w:pitch w:val="default"/>
    <w:sig w:usb0="E0000387" w:usb1="40000013" w:usb2="00000000" w:usb3="00000000" w:csb0="200001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alatino Linotype">
    <w:panose1 w:val="02040502050505030304"/>
    <w:charset w:val="00"/>
    <w:family w:val="roman"/>
    <w:pitch w:val="default"/>
    <w:sig w:usb0="E0000387" w:usb1="40000013" w:usb2="00000000" w:usb3="00000000" w:csb0="2000019F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decorative"/>
    <w:pitch w:val="default"/>
    <w:sig w:usb0="00000000" w:usb1="00000000" w:usb2="00000016" w:usb3="00000000" w:csb0="0004001F" w:csb1="00000000"/>
  </w:font>
  <w:font w:name="Palatino Linotype">
    <w:panose1 w:val="02040502050505030304"/>
    <w:charset w:val="00"/>
    <w:family w:val="modern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modern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8527191">
    <w:nsid w:val="5656C557"/>
    <w:multiLevelType w:val="singleLevel"/>
    <w:tmpl w:val="5656C557"/>
    <w:lvl w:ilvl="0" w:tentative="1">
      <w:start w:val="1"/>
      <w:numFmt w:val="chineseCounting"/>
      <w:suff w:val="nothing"/>
      <w:lvlText w:val="%1、"/>
      <w:lvlJc w:val="left"/>
    </w:lvl>
  </w:abstractNum>
  <w:abstractNum w:abstractNumId="1435024921">
    <w:nsid w:val="5588BE19"/>
    <w:multiLevelType w:val="singleLevel"/>
    <w:tmpl w:val="5588BE19"/>
    <w:lvl w:ilvl="0" w:tentative="1">
      <w:start w:val="2"/>
      <w:numFmt w:val="chineseCounting"/>
      <w:suff w:val="nothing"/>
      <w:lvlText w:val="（%1）"/>
      <w:lvlJc w:val="left"/>
    </w:lvl>
  </w:abstractNum>
  <w:num w:numId="1">
    <w:abstractNumId w:val="1448527191"/>
  </w:num>
  <w:num w:numId="2">
    <w:abstractNumId w:val="14350249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05"/>
    <w:rsid w:val="002815C6"/>
    <w:rsid w:val="00722582"/>
    <w:rsid w:val="00A03105"/>
    <w:rsid w:val="00A62136"/>
    <w:rsid w:val="00D50053"/>
    <w:rsid w:val="00E01C10"/>
    <w:rsid w:val="041A5C49"/>
    <w:rsid w:val="058A4BA6"/>
    <w:rsid w:val="0F0A6D3C"/>
    <w:rsid w:val="0FE30C1D"/>
    <w:rsid w:val="124D3615"/>
    <w:rsid w:val="196D1144"/>
    <w:rsid w:val="1B142779"/>
    <w:rsid w:val="22ED32DA"/>
    <w:rsid w:val="28D10507"/>
    <w:rsid w:val="29B5077A"/>
    <w:rsid w:val="2C0A6A50"/>
    <w:rsid w:val="2DD227B8"/>
    <w:rsid w:val="2F9959A7"/>
    <w:rsid w:val="32976B82"/>
    <w:rsid w:val="32E80292"/>
    <w:rsid w:val="33A132C4"/>
    <w:rsid w:val="34196405"/>
    <w:rsid w:val="375201D1"/>
    <w:rsid w:val="394F2215"/>
    <w:rsid w:val="3E1A5671"/>
    <w:rsid w:val="41485829"/>
    <w:rsid w:val="43104E14"/>
    <w:rsid w:val="451851EA"/>
    <w:rsid w:val="47012B0C"/>
    <w:rsid w:val="49626DF3"/>
    <w:rsid w:val="4A0F0210"/>
    <w:rsid w:val="4A9216E3"/>
    <w:rsid w:val="4B080428"/>
    <w:rsid w:val="4F9C11AB"/>
    <w:rsid w:val="50D756B0"/>
    <w:rsid w:val="52073823"/>
    <w:rsid w:val="54D413B8"/>
    <w:rsid w:val="564F1F29"/>
    <w:rsid w:val="5CB5062A"/>
    <w:rsid w:val="5DE6679D"/>
    <w:rsid w:val="5F4253D5"/>
    <w:rsid w:val="60257DCC"/>
    <w:rsid w:val="60E9228D"/>
    <w:rsid w:val="61407419"/>
    <w:rsid w:val="61CE5D83"/>
    <w:rsid w:val="659473B3"/>
    <w:rsid w:val="672542C6"/>
    <w:rsid w:val="67FD1DAB"/>
    <w:rsid w:val="68344483"/>
    <w:rsid w:val="69613942"/>
    <w:rsid w:val="6AA9520C"/>
    <w:rsid w:val="6F073538"/>
    <w:rsid w:val="74547E66"/>
    <w:rsid w:val="7B286B9A"/>
    <w:rsid w:val="7B943CCB"/>
    <w:rsid w:val="7D72325C"/>
    <w:rsid w:val="7DFE66C3"/>
    <w:rsid w:val="7EC377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5">
    <w:name w:val="标题 Char"/>
    <w:basedOn w:val="3"/>
    <w:link w:val="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202</Words>
  <Characters>1153</Characters>
  <Lines>9</Lines>
  <Paragraphs>2</Paragraphs>
  <ScaleCrop>false</ScaleCrop>
  <LinksUpToDate>false</LinksUpToDate>
  <CharactersWithSpaces>1353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2015-11-25T03:07:00Z</dcterms:created>
  <dc:creator>USER-</dc:creator>
  <cp:lastModifiedBy>Administrator</cp:lastModifiedBy>
  <dcterms:modified xsi:type="dcterms:W3CDTF">2015-11-26T09:34:05Z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