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Style w:val="5"/>
        <w:tblW w:w="8342" w:type="dxa"/>
        <w:tblCellSpacing w:w="15" w:type="dxa"/>
        <w:tblInd w:w="0" w:type="dxa"/>
        <w:tblLayout w:type="fixed"/>
        <w:tblCellMar>
          <w:top w:w="30" w:type="dxa"/>
          <w:left w:w="30" w:type="dxa"/>
          <w:bottom w:w="30" w:type="dxa"/>
          <w:right w:w="30" w:type="dxa"/>
        </w:tblCellMar>
      </w:tblPr>
      <w:tblGrid>
        <w:gridCol w:w="8342"/>
      </w:tblGrid>
      <w:tr>
        <w:tblPrEx>
          <w:tblLayout w:type="fixed"/>
          <w:tblCellMar>
            <w:top w:w="30" w:type="dxa"/>
            <w:left w:w="30" w:type="dxa"/>
            <w:bottom w:w="30" w:type="dxa"/>
            <w:right w:w="30" w:type="dxa"/>
          </w:tblCellMar>
        </w:tblPrEx>
        <w:trPr>
          <w:tblCellSpacing w:w="15" w:type="dxa"/>
        </w:trPr>
        <w:tc>
          <w:tcPr>
            <w:tcW w:w="8282" w:type="dxa"/>
            <w:vAlign w:val="center"/>
          </w:tcPr>
          <w:p>
            <w:pPr>
              <w:widowControl/>
              <w:spacing w:line="525" w:lineRule="atLeast"/>
              <w:jc w:val="center"/>
              <w:rPr>
                <w:rFonts w:ascii="宋体" w:hAnsi="宋体" w:eastAsia="宋体" w:cs="宋体"/>
                <w:b/>
                <w:bCs/>
                <w:color w:val="0000FF"/>
                <w:kern w:val="0"/>
                <w:sz w:val="27"/>
                <w:szCs w:val="27"/>
              </w:rPr>
            </w:pPr>
          </w:p>
        </w:tc>
      </w:tr>
      <w:tr>
        <w:tblPrEx>
          <w:tblLayout w:type="fixed"/>
        </w:tblPrEx>
        <w:trPr>
          <w:tblCellSpacing w:w="15" w:type="dxa"/>
        </w:trPr>
        <w:tc>
          <w:tcPr>
            <w:tcW w:w="8282" w:type="dxa"/>
            <w:vAlign w:val="center"/>
          </w:tcPr>
          <w:p>
            <w:pPr>
              <w:widowControl/>
              <w:spacing w:line="210" w:lineRule="atLeast"/>
              <w:jc w:val="center"/>
              <w:rPr>
                <w:rFonts w:ascii="宋体" w:hAnsi="宋体" w:eastAsia="宋体" w:cs="宋体"/>
                <w:color w:val="333333"/>
                <w:kern w:val="0"/>
                <w:sz w:val="18"/>
                <w:szCs w:val="18"/>
              </w:rPr>
            </w:pPr>
          </w:p>
        </w:tc>
      </w:tr>
    </w:tbl>
    <w:p>
      <w:pPr>
        <w:rPr>
          <w:rFonts w:hint="eastAsia" w:ascii="仿宋" w:hAnsi="仿宋" w:eastAsia="仿宋"/>
          <w:sz w:val="32"/>
          <w:szCs w:val="32"/>
        </w:rPr>
      </w:pPr>
      <w:r>
        <w:rPr>
          <w:rFonts w:hint="eastAsia" w:ascii="仿宋" w:hAnsi="仿宋" w:eastAsia="仿宋"/>
          <w:sz w:val="32"/>
          <w:szCs w:val="32"/>
        </w:rPr>
        <w:t>退学（开除学籍）告知书样本：</w:t>
      </w:r>
    </w:p>
    <w:p>
      <w:pPr>
        <w:rPr>
          <w:rFonts w:hint="eastAsia" w:ascii="仿宋" w:hAnsi="仿宋" w:eastAsia="仿宋"/>
          <w:sz w:val="32"/>
          <w:szCs w:val="32"/>
        </w:rPr>
      </w:pPr>
    </w:p>
    <w:p>
      <w:pPr>
        <w:jc w:val="center"/>
        <w:rPr>
          <w:rFonts w:hint="eastAsia" w:ascii="仿宋" w:hAnsi="仿宋" w:eastAsia="仿宋"/>
          <w:b/>
          <w:sz w:val="36"/>
          <w:szCs w:val="36"/>
        </w:rPr>
      </w:pPr>
      <w:r>
        <w:rPr>
          <w:rFonts w:hint="eastAsia" w:ascii="仿宋" w:hAnsi="仿宋" w:eastAsia="仿宋"/>
          <w:b/>
          <w:sz w:val="36"/>
          <w:szCs w:val="36"/>
        </w:rPr>
        <w:t>关于拟对***同学给予退学处理的告知书</w:t>
      </w:r>
    </w:p>
    <w:p>
      <w:pPr>
        <w:rPr>
          <w:rFonts w:hint="eastAsia" w:ascii="仿宋" w:hAnsi="仿宋" w:eastAsia="仿宋"/>
          <w:sz w:val="32"/>
          <w:szCs w:val="32"/>
        </w:rPr>
      </w:pPr>
    </w:p>
    <w:p>
      <w:pPr>
        <w:rPr>
          <w:rFonts w:hint="eastAsia" w:ascii="仿宋" w:hAnsi="仿宋" w:eastAsia="仿宋"/>
          <w:sz w:val="32"/>
          <w:szCs w:val="32"/>
        </w:rPr>
      </w:pPr>
      <w:r>
        <w:rPr>
          <w:rFonts w:hint="eastAsia" w:ascii="仿宋" w:hAnsi="仿宋" w:eastAsia="仿宋"/>
          <w:sz w:val="32"/>
          <w:szCs w:val="32"/>
        </w:rPr>
        <w:t>***同学及家长:</w:t>
      </w:r>
    </w:p>
    <w:p>
      <w:pPr>
        <w:ind w:firstLine="640" w:firstLineChars="200"/>
        <w:rPr>
          <w:rFonts w:hint="eastAsia" w:ascii="仿宋" w:hAnsi="仿宋" w:eastAsia="仿宋"/>
          <w:sz w:val="32"/>
          <w:szCs w:val="32"/>
        </w:rPr>
      </w:pPr>
      <w:r>
        <w:rPr>
          <w:rFonts w:hint="eastAsia" w:ascii="仿宋" w:hAnsi="仿宋" w:eastAsia="仿宋"/>
          <w:sz w:val="32"/>
          <w:szCs w:val="32"/>
        </w:rPr>
        <w:t>***, 男，学号*****，身份证号：***********，梧州学院**学院**年级**专业*班学生。该生未请假离校连续两周以上未参加学校规定的教学活动。根据《梧州学院学生管理规定（试行）》第***条第**款的规定，应给予退学处理。</w:t>
      </w:r>
    </w:p>
    <w:p>
      <w:pPr>
        <w:ind w:firstLine="640" w:firstLineChars="200"/>
        <w:rPr>
          <w:rFonts w:hint="eastAsia" w:ascii="仿宋" w:hAnsi="仿宋" w:eastAsia="仿宋"/>
          <w:sz w:val="32"/>
          <w:szCs w:val="32"/>
        </w:rPr>
      </w:pPr>
      <w:r>
        <w:rPr>
          <w:rFonts w:hint="eastAsia" w:ascii="仿宋" w:hAnsi="仿宋" w:eastAsia="仿宋"/>
          <w:sz w:val="32"/>
          <w:szCs w:val="32"/>
        </w:rPr>
        <w:t>如对上述处理有异议，请于收到本告知书之日起5个工作日之内向本学院提出申诉意见，并提供相关事实证据。逾期本学院将报请校长办公会议研究，作退学处理。</w:t>
      </w:r>
    </w:p>
    <w:p>
      <w:pPr>
        <w:rPr>
          <w:rFonts w:ascii="仿宋" w:hAnsi="仿宋" w:eastAsia="仿宋"/>
          <w:sz w:val="32"/>
          <w:szCs w:val="32"/>
        </w:rPr>
      </w:pPr>
      <w:r>
        <w:rPr>
          <w:rFonts w:hint="eastAsia" w:ascii="仿宋" w:hAnsi="仿宋" w:eastAsia="仿宋"/>
          <w:sz w:val="32"/>
          <w:szCs w:val="32"/>
        </w:rPr>
        <w:t xml:space="preserve">    本学院联系人：***，联系电话：***，联系地址：广西梧州市富民三路82号（梧州学院***学院）。</w:t>
      </w:r>
    </w:p>
    <w:p>
      <w:pPr>
        <w:rPr>
          <w:rFonts w:ascii="仿宋" w:hAnsi="仿宋" w:eastAsia="仿宋"/>
          <w:sz w:val="32"/>
          <w:szCs w:val="32"/>
        </w:rPr>
      </w:pPr>
    </w:p>
    <w:p>
      <w:pPr>
        <w:rPr>
          <w:rFonts w:hint="eastAsia" w:ascii="仿宋" w:hAnsi="仿宋" w:eastAsia="仿宋"/>
          <w:sz w:val="32"/>
          <w:szCs w:val="32"/>
        </w:rPr>
      </w:pPr>
      <w:r>
        <w:rPr>
          <w:rFonts w:hint="eastAsia" w:ascii="仿宋" w:hAnsi="仿宋" w:eastAsia="仿宋"/>
          <w:sz w:val="32"/>
          <w:szCs w:val="32"/>
        </w:rPr>
        <w:t xml:space="preserve">                             梧州学院***学院（公章）</w:t>
      </w:r>
    </w:p>
    <w:p>
      <w:pPr>
        <w:rPr>
          <w:rFonts w:hint="eastAsia" w:ascii="仿宋" w:hAnsi="仿宋" w:eastAsia="仿宋"/>
          <w:sz w:val="32"/>
          <w:szCs w:val="32"/>
        </w:rPr>
      </w:pPr>
      <w:r>
        <w:rPr>
          <w:rFonts w:hint="eastAsia" w:ascii="仿宋" w:hAnsi="仿宋" w:eastAsia="仿宋"/>
          <w:sz w:val="32"/>
          <w:szCs w:val="32"/>
        </w:rPr>
        <w:t xml:space="preserve">                              2015年12月17日</w:t>
      </w:r>
    </w:p>
    <w:p>
      <w:pPr>
        <w:rPr>
          <w:rFonts w:hint="eastAsia" w:ascii="仿宋" w:hAnsi="仿宋" w:eastAsia="仿宋"/>
          <w:sz w:val="32"/>
          <w:szCs w:val="32"/>
        </w:rPr>
      </w:pPr>
    </w:p>
    <w:p>
      <w:pPr>
        <w:rPr>
          <w:rFonts w:hint="eastAsia" w:ascii="仿宋" w:hAnsi="仿宋" w:eastAsia="仿宋"/>
          <w:sz w:val="32"/>
          <w:szCs w:val="32"/>
        </w:rPr>
      </w:pPr>
    </w:p>
    <w:p>
      <w:pPr>
        <w:rPr>
          <w:rFonts w:hint="eastAsia" w:ascii="仿宋" w:hAnsi="仿宋" w:eastAsia="仿宋"/>
          <w:sz w:val="32"/>
          <w:szCs w:val="32"/>
        </w:rPr>
      </w:pPr>
    </w:p>
    <w:p>
      <w:pPr>
        <w:rPr>
          <w:rFonts w:hint="eastAsia" w:ascii="微软雅黑" w:hAnsi="微软雅黑" w:eastAsia="微软雅黑" w:cs="微软雅黑"/>
          <w:b w:val="0"/>
          <w:i w:val="0"/>
          <w:caps w:val="0"/>
          <w:color w:val="808080"/>
          <w:spacing w:val="0"/>
          <w:sz w:val="21"/>
          <w:szCs w:val="21"/>
          <w:shd w:val="clear" w:fill="FFFFFF"/>
        </w:rPr>
      </w:pPr>
    </w:p>
    <w:p>
      <w:pPr>
        <w:rPr>
          <w:rFonts w:hint="eastAsia" w:ascii="仿宋_GB2312" w:hAnsi="仿宋_GB2312" w:eastAsia="仿宋_GB2312" w:cs="仿宋_GB2312"/>
          <w:b w:val="0"/>
          <w:i w:val="0"/>
          <w:caps w:val="0"/>
          <w:color w:val="808080"/>
          <w:spacing w:val="0"/>
          <w:sz w:val="32"/>
          <w:szCs w:val="32"/>
          <w:shd w:val="clear" w:fill="FFFFFF"/>
        </w:rPr>
      </w:pPr>
      <w:r>
        <w:rPr>
          <w:rFonts w:hint="eastAsia" w:ascii="仿宋_GB2312" w:hAnsi="仿宋_GB2312" w:eastAsia="仿宋_GB2312" w:cs="仿宋_GB2312"/>
          <w:b w:val="0"/>
          <w:i w:val="0"/>
          <w:caps w:val="0"/>
          <w:color w:val="808080"/>
          <w:spacing w:val="0"/>
          <w:sz w:val="32"/>
          <w:szCs w:val="32"/>
          <w:shd w:val="clear" w:fill="FFFFFF"/>
          <w:lang w:eastAsia="zh-CN"/>
        </w:rPr>
        <w:t>说明：</w:t>
      </w:r>
      <w:r>
        <w:rPr>
          <w:rFonts w:hint="eastAsia" w:ascii="仿宋_GB2312" w:hAnsi="仿宋_GB2312" w:eastAsia="仿宋_GB2312" w:cs="仿宋_GB2312"/>
          <w:b w:val="0"/>
          <w:i w:val="0"/>
          <w:caps w:val="0"/>
          <w:color w:val="808080"/>
          <w:spacing w:val="0"/>
          <w:sz w:val="32"/>
          <w:szCs w:val="32"/>
          <w:shd w:val="clear" w:fill="FFFFFF"/>
        </w:rPr>
        <w:t>根据学校的最新要求，以后对于学生本人已经离校，相关手续不齐全，但需给予退学处理或开除学籍的，二级学院在递交材料给学工处前，需以挂号信的形式向学生家长寄发拟给予退学处理（开除学籍处分）告知书，并将告知书复印件及邮局邮寄回执复印件连同其它材料一起递交到学工处审核。（邮寄费由学校负责，告知书样本已同时发群共享）</w:t>
      </w:r>
    </w:p>
    <w:p>
      <w:pPr>
        <w:rPr>
          <w:rFonts w:hint="eastAsia" w:ascii="仿宋_GB2312" w:hAnsi="仿宋_GB2312" w:eastAsia="仿宋_GB2312" w:cs="仿宋_GB2312"/>
          <w:b w:val="0"/>
          <w:i w:val="0"/>
          <w:caps w:val="0"/>
          <w:color w:val="808080"/>
          <w:spacing w:val="0"/>
          <w:sz w:val="32"/>
          <w:szCs w:val="32"/>
          <w:shd w:val="clear" w:fill="FFFFFF"/>
          <w:lang w:val="en-US" w:eastAsia="zh-CN"/>
        </w:rPr>
      </w:pPr>
      <w:r>
        <w:rPr>
          <w:rFonts w:hint="eastAsia" w:ascii="仿宋_GB2312" w:hAnsi="仿宋_GB2312" w:eastAsia="仿宋_GB2312" w:cs="仿宋_GB2312"/>
          <w:b w:val="0"/>
          <w:i w:val="0"/>
          <w:caps w:val="0"/>
          <w:color w:val="808080"/>
          <w:spacing w:val="0"/>
          <w:sz w:val="32"/>
          <w:szCs w:val="32"/>
          <w:shd w:val="clear" w:fill="FFFFFF"/>
          <w:lang w:val="en-US" w:eastAsia="zh-CN"/>
        </w:rPr>
        <w:t xml:space="preserve">    </w:t>
      </w:r>
    </w:p>
    <w:p>
      <w:pPr>
        <w:rPr>
          <w:rFonts w:hint="eastAsia" w:ascii="仿宋_GB2312" w:hAnsi="仿宋_GB2312" w:eastAsia="仿宋_GB2312" w:cs="仿宋_GB2312"/>
          <w:b w:val="0"/>
          <w:i w:val="0"/>
          <w:caps w:val="0"/>
          <w:color w:val="808080"/>
          <w:spacing w:val="0"/>
          <w:sz w:val="32"/>
          <w:szCs w:val="32"/>
          <w:shd w:val="clear" w:fill="FFFFFF"/>
          <w:lang w:val="en-US" w:eastAsia="zh-CN"/>
        </w:rPr>
      </w:pPr>
    </w:p>
    <w:p>
      <w:pPr>
        <w:rPr>
          <w:rFonts w:hint="eastAsia" w:ascii="仿宋_GB2312" w:hAnsi="仿宋_GB2312" w:eastAsia="仿宋_GB2312" w:cs="仿宋_GB2312"/>
          <w:b w:val="0"/>
          <w:i w:val="0"/>
          <w:caps w:val="0"/>
          <w:color w:val="808080"/>
          <w:spacing w:val="0"/>
          <w:sz w:val="32"/>
          <w:szCs w:val="32"/>
          <w:shd w:val="clear" w:fill="FFFFFF"/>
          <w:lang w:val="en-US" w:eastAsia="zh-CN"/>
        </w:rPr>
      </w:pPr>
      <w:r>
        <w:rPr>
          <w:rFonts w:hint="eastAsia" w:ascii="仿宋_GB2312" w:hAnsi="仿宋_GB2312" w:eastAsia="仿宋_GB2312" w:cs="仿宋_GB2312"/>
          <w:b w:val="0"/>
          <w:i w:val="0"/>
          <w:caps w:val="0"/>
          <w:color w:val="808080"/>
          <w:spacing w:val="0"/>
          <w:sz w:val="32"/>
          <w:szCs w:val="32"/>
          <w:shd w:val="clear" w:fill="FFFFFF"/>
          <w:lang w:val="en-US" w:eastAsia="zh-CN"/>
        </w:rPr>
        <w:t xml:space="preserve">    2015.12..30日罗震副处长给的要求。</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modern"/>
    <w:pitch w:val="default"/>
    <w:sig w:usb0="00000000" w:usb1="00000000" w:usb2="00000000" w:usb3="00000000" w:csb0="0000019F" w:csb1="00000000"/>
  </w:font>
  <w:font w:name="Calibri">
    <w:altName w:val="Lucida Sans Unicode"/>
    <w:panose1 w:val="020F0502020204030204"/>
    <w:charset w:val="00"/>
    <w:family w:val="decorative"/>
    <w:pitch w:val="default"/>
    <w:sig w:usb0="00000000" w:usb1="00000000" w:usb2="00000001" w:usb3="00000000" w:csb0="0000019F" w:csb1="00000000"/>
  </w:font>
  <w:font w:name="仿宋">
    <w:altName w:val="仿宋_GB2312"/>
    <w:panose1 w:val="02010609060101010101"/>
    <w:charset w:val="86"/>
    <w:family w:val="swiss"/>
    <w:pitch w:val="default"/>
    <w:sig w:usb0="00000000" w:usb1="00000000" w:usb2="00000016" w:usb3="00000000" w:csb0="00040001" w:csb1="00000000"/>
  </w:font>
  <w:font w:name="Lucida Sans Unicode">
    <w:panose1 w:val="020B0602030504020204"/>
    <w:charset w:val="00"/>
    <w:family w:val="auto"/>
    <w:pitch w:val="default"/>
    <w:sig w:usb0="80001AFF" w:usb1="0000396B" w:usb2="00000000" w:usb3="00000000" w:csb0="0000003F" w:csb1="D7F70000"/>
  </w:font>
  <w:font w:name="Lucida Sans Unicode">
    <w:panose1 w:val="020B0602030504020204"/>
    <w:charset w:val="00"/>
    <w:family w:val="decorative"/>
    <w:pitch w:val="default"/>
    <w:sig w:usb0="80001AFF" w:usb1="0000396B" w:usb2="00000000" w:usb3="00000000" w:csb0="0000003F" w:csb1="D7F70000"/>
  </w:font>
  <w:font w:name="仿宋_GB2312">
    <w:panose1 w:val="02010609030101010101"/>
    <w:charset w:val="86"/>
    <w:family w:val="auto"/>
    <w:pitch w:val="default"/>
    <w:sig w:usb0="00000001" w:usb1="080E0000" w:usb2="00000000" w:usb3="00000000" w:csb0="00040000" w:csb1="00000000"/>
  </w:font>
  <w:font w:name="仿宋_GB2312">
    <w:panose1 w:val="02010609030101010101"/>
    <w:charset w:val="86"/>
    <w:family w:val="swiss"/>
    <w:pitch w:val="default"/>
    <w:sig w:usb0="00000001" w:usb1="080E0000" w:usb2="00000000" w:usb3="00000000" w:csb0="00040000" w:csb1="00000000"/>
  </w:font>
  <w:font w:name="Palatino Linotype">
    <w:panose1 w:val="02040502050505030304"/>
    <w:charset w:val="00"/>
    <w:family w:val="auto"/>
    <w:pitch w:val="default"/>
    <w:sig w:usb0="E0000387" w:usb1="40000013" w:usb2="00000000" w:usb3="00000000" w:csb0="2000019F" w:csb1="00000000"/>
  </w:font>
  <w:font w:name="微软雅黑">
    <w:altName w:val="黑体"/>
    <w:panose1 w:val="00000000000000000000"/>
    <w:charset w:val="00"/>
    <w:family w:val="auto"/>
    <w:pitch w:val="default"/>
    <w:sig w:usb0="00000000" w:usb1="00000000" w:usb2="00000000" w:usb3="00000000" w:csb0="00000000" w:csb1="00000000"/>
  </w:font>
  <w:font w:name="黑体">
    <w:panose1 w:val="02010600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2"/>
  </w:compat>
  <w:rsids>
    <w:rsidRoot w:val="000E2908"/>
    <w:rsid w:val="000E2908"/>
    <w:rsid w:val="001A241A"/>
    <w:rsid w:val="003B1286"/>
    <w:rsid w:val="00952D91"/>
    <w:rsid w:val="00A10025"/>
    <w:rsid w:val="030A5E0C"/>
    <w:rsid w:val="17905436"/>
    <w:rsid w:val="1F880A4A"/>
    <w:rsid w:val="26505EEA"/>
    <w:rsid w:val="4B35476F"/>
    <w:rsid w:val="6B822971"/>
    <w:rsid w:val="6D677348"/>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57</Words>
  <Characters>326</Characters>
  <Lines>2</Lines>
  <Paragraphs>1</Paragraphs>
  <TotalTime>0</TotalTime>
  <ScaleCrop>false</ScaleCrop>
  <LinksUpToDate>false</LinksUpToDate>
  <CharactersWithSpaces>382</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2015-12-30T02:10:00Z</dcterms:created>
  <dc:creator>pc</dc:creator>
  <cp:lastModifiedBy>Administrator</cp:lastModifiedBy>
  <dcterms:modified xsi:type="dcterms:W3CDTF">2015-12-30T07:06:54Z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